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thick"/>
        </w:rPr>
        <w:t>19-1 IGP Interior Gateway Protocol</w:t>
      </w:r>
      <w:r>
        <w:rPr>
          <w:spacing w:val="1"/>
          <w:u w:val="none"/>
        </w:rPr>
        <w:t> </w:t>
      </w:r>
      <w:r>
        <w:rPr>
          <w:u w:val="thick"/>
        </w:rPr>
        <w:t>Fundamentals</w:t>
      </w:r>
      <w:r>
        <w:rPr>
          <w:spacing w:val="-5"/>
          <w:u w:val="thick"/>
        </w:rPr>
        <w:t> </w:t>
      </w:r>
      <w:r>
        <w:rPr>
          <w:u w:val="thick"/>
        </w:rPr>
        <w:t>Configuration</w:t>
      </w:r>
      <w:r>
        <w:rPr>
          <w:spacing w:val="-5"/>
          <w:u w:val="thick"/>
        </w:rPr>
        <w:t> </w:t>
      </w:r>
      <w:r>
        <w:rPr>
          <w:u w:val="thick"/>
        </w:rPr>
        <w:t>–</w:t>
      </w:r>
      <w:r>
        <w:rPr>
          <w:spacing w:val="-4"/>
          <w:u w:val="thick"/>
        </w:rPr>
        <w:t> </w:t>
      </w:r>
      <w:r>
        <w:rPr>
          <w:u w:val="thick"/>
        </w:rPr>
        <w:t>Lab</w:t>
      </w:r>
      <w:r>
        <w:rPr>
          <w:spacing w:val="-4"/>
          <w:u w:val="thick"/>
        </w:rPr>
        <w:t> </w:t>
      </w:r>
      <w:r>
        <w:rPr>
          <w:u w:val="thick"/>
        </w:rPr>
        <w:t>Exercise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before="61"/>
        <w:ind w:left="1279" w:right="2083"/>
      </w:pPr>
      <w:r>
        <w:rPr/>
        <w:t>In this lab you will configure the RIPv2 and EIGRP routing protocols. IP</w:t>
      </w:r>
      <w:r>
        <w:rPr>
          <w:spacing w:val="-64"/>
        </w:rPr>
        <w:t> </w:t>
      </w:r>
      <w:r>
        <w:rPr/>
        <w:t>addresses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already</w:t>
      </w:r>
      <w:r>
        <w:rPr>
          <w:spacing w:val="1"/>
        </w:rPr>
        <w:t> </w:t>
      </w:r>
      <w:r>
        <w:rPr/>
        <w:t>configured on the</w:t>
      </w:r>
      <w:r>
        <w:rPr>
          <w:spacing w:val="-1"/>
        </w:rPr>
        <w:t> </w:t>
      </w:r>
      <w:r>
        <w:rPr/>
        <w:t>routers.</w:t>
      </w:r>
    </w:p>
    <w:p>
      <w:pPr>
        <w:pStyle w:val="BodyText"/>
      </w:pPr>
    </w:p>
    <w:p>
      <w:pPr>
        <w:pStyle w:val="BodyText"/>
        <w:spacing w:before="9"/>
        <w:rPr>
          <w:sz w:val="23"/>
        </w:rPr>
      </w:pPr>
    </w:p>
    <w:p>
      <w:pPr>
        <w:pStyle w:val="Heading1"/>
        <w:rPr>
          <w:u w:val="none"/>
        </w:rPr>
      </w:pPr>
      <w:r>
        <w:rPr>
          <w:u w:val="thick"/>
        </w:rPr>
        <w:t>Lab</w:t>
      </w:r>
      <w:r>
        <w:rPr>
          <w:spacing w:val="-4"/>
          <w:u w:val="thick"/>
        </w:rPr>
        <w:t> </w:t>
      </w:r>
      <w:r>
        <w:rPr>
          <w:u w:val="thick"/>
        </w:rPr>
        <w:t>Topology</w:t>
      </w:r>
    </w:p>
    <w:p>
      <w:pPr>
        <w:pStyle w:val="BodyText"/>
        <w:spacing w:before="7"/>
        <w:rPr>
          <w:rFonts w:ascii="Arial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400050</wp:posOffset>
            </wp:positionH>
            <wp:positionV relativeFrom="paragraph">
              <wp:posOffset>234137</wp:posOffset>
            </wp:positionV>
            <wp:extent cx="6774698" cy="3454717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4698" cy="3454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9"/>
        <w:rPr>
          <w:rFonts w:ascii="Arial"/>
          <w:b/>
          <w:sz w:val="34"/>
        </w:rPr>
      </w:pPr>
    </w:p>
    <w:p>
      <w:pPr>
        <w:spacing w:before="0"/>
        <w:ind w:left="3131" w:right="2853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t>Load</w:t>
      </w:r>
      <w:r>
        <w:rPr>
          <w:rFonts w:ascii="Arial"/>
          <w:b/>
          <w:spacing w:val="-5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the</w:t>
      </w:r>
      <w:r>
        <w:rPr>
          <w:rFonts w:ascii="Arial"/>
          <w:b/>
          <w:spacing w:val="-3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Startup</w:t>
      </w:r>
      <w:r>
        <w:rPr>
          <w:rFonts w:ascii="Arial"/>
          <w:b/>
          <w:spacing w:val="-4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Configurations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6"/>
        <w:ind w:left="1280" w:right="798"/>
      </w:pPr>
      <w:r>
        <w:rPr/>
        <w:t>Open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‘19-1</w:t>
      </w:r>
      <w:r>
        <w:rPr>
          <w:spacing w:val="-4"/>
        </w:rPr>
        <w:t> </w:t>
      </w:r>
      <w:r>
        <w:rPr/>
        <w:t>IGP</w:t>
      </w:r>
      <w:r>
        <w:rPr>
          <w:spacing w:val="-3"/>
        </w:rPr>
        <w:t> </w:t>
      </w:r>
      <w:r>
        <w:rPr/>
        <w:t>Fundamentals</w:t>
      </w:r>
      <w:r>
        <w:rPr>
          <w:spacing w:val="-3"/>
        </w:rPr>
        <w:t> </w:t>
      </w:r>
      <w:r>
        <w:rPr/>
        <w:t>Configuration.pkt’</w:t>
      </w:r>
      <w:r>
        <w:rPr>
          <w:spacing w:val="-4"/>
        </w:rPr>
        <w:t> </w:t>
      </w:r>
      <w:r>
        <w:rPr/>
        <w:t>file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Packet</w:t>
      </w:r>
      <w:r>
        <w:rPr>
          <w:spacing w:val="-3"/>
        </w:rPr>
        <w:t> </w:t>
      </w:r>
      <w:r>
        <w:rPr/>
        <w:t>Tracer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load</w:t>
      </w:r>
      <w:r>
        <w:rPr>
          <w:spacing w:val="-63"/>
        </w:rPr>
        <w:t> </w:t>
      </w:r>
      <w:r>
        <w:rPr/>
        <w:t>the</w:t>
      </w:r>
      <w:r>
        <w:rPr>
          <w:spacing w:val="-1"/>
        </w:rPr>
        <w:t> </w:t>
      </w:r>
      <w:r>
        <w:rPr/>
        <w:t>lab.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479" w:top="1380" w:bottom="660" w:left="520" w:right="800"/>
          <w:pgNumType w:start="1"/>
        </w:sectPr>
      </w:pPr>
    </w:p>
    <w:p>
      <w:pPr>
        <w:pStyle w:val="Heading1"/>
        <w:spacing w:before="80"/>
        <w:rPr>
          <w:u w:val="none"/>
        </w:rPr>
      </w:pPr>
      <w:r>
        <w:rPr>
          <w:u w:val="thick"/>
        </w:rPr>
        <w:t>RIP</w:t>
      </w:r>
      <w:r>
        <w:rPr>
          <w:spacing w:val="-5"/>
          <w:u w:val="thick"/>
        </w:rPr>
        <w:t> </w:t>
      </w:r>
      <w:r>
        <w:rPr>
          <w:u w:val="thick"/>
        </w:rPr>
        <w:t>Configuration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184" w:after="0"/>
        <w:ind w:left="2000" w:right="1098" w:hanging="360"/>
        <w:jc w:val="left"/>
        <w:rPr>
          <w:sz w:val="24"/>
        </w:rPr>
      </w:pPr>
      <w:r>
        <w:rPr>
          <w:sz w:val="24"/>
        </w:rPr>
        <w:t>Enable RIPv2 on every router. Ensure all networks except 203.0.113.0/24</w:t>
      </w:r>
      <w:r>
        <w:rPr>
          <w:spacing w:val="-64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advertised. Do not perform</w:t>
      </w:r>
      <w:r>
        <w:rPr>
          <w:spacing w:val="-2"/>
          <w:sz w:val="24"/>
        </w:rPr>
        <w:t> </w:t>
      </w:r>
      <w:r>
        <w:rPr>
          <w:sz w:val="24"/>
        </w:rPr>
        <w:t>any summarisation.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0" w:after="0"/>
        <w:ind w:left="2000" w:right="0" w:hanging="360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networks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router’s</w:t>
      </w:r>
      <w:r>
        <w:rPr>
          <w:spacing w:val="-2"/>
          <w:sz w:val="24"/>
        </w:rPr>
        <w:t> </w:t>
      </w:r>
      <w:r>
        <w:rPr>
          <w:sz w:val="24"/>
        </w:rPr>
        <w:t>routing</w:t>
      </w:r>
      <w:r>
        <w:rPr>
          <w:spacing w:val="-3"/>
          <w:sz w:val="24"/>
        </w:rPr>
        <w:t> </w:t>
      </w:r>
      <w:r>
        <w:rPr>
          <w:sz w:val="24"/>
        </w:rPr>
        <w:t>tables.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0" w:after="0"/>
        <w:ind w:left="1999" w:right="1525" w:hanging="360"/>
        <w:jc w:val="left"/>
        <w:rPr>
          <w:sz w:val="24"/>
        </w:rPr>
      </w:pPr>
      <w:r>
        <w:rPr>
          <w:sz w:val="24"/>
        </w:rPr>
        <w:t>Verify that routing is working by checking that PC1 has connectivity to</w:t>
      </w:r>
      <w:r>
        <w:rPr>
          <w:spacing w:val="-64"/>
          <w:sz w:val="24"/>
        </w:rPr>
        <w:t> </w:t>
      </w:r>
      <w:r>
        <w:rPr>
          <w:sz w:val="24"/>
        </w:rPr>
        <w:t>PC3.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0" w:after="0"/>
        <w:ind w:left="1999" w:right="1059" w:hanging="360"/>
        <w:jc w:val="left"/>
        <w:rPr>
          <w:sz w:val="24"/>
        </w:rPr>
      </w:pPr>
      <w:r>
        <w:rPr>
          <w:sz w:val="24"/>
        </w:rPr>
        <w:t>Ensure that</w:t>
      </w:r>
      <w:r>
        <w:rPr>
          <w:spacing w:val="1"/>
          <w:sz w:val="24"/>
        </w:rPr>
        <w:t> </w:t>
      </w:r>
      <w:r>
        <w:rPr>
          <w:sz w:val="24"/>
        </w:rPr>
        <w:t>all routers have a route to</w:t>
      </w:r>
      <w:r>
        <w:rPr>
          <w:spacing w:val="1"/>
          <w:sz w:val="24"/>
        </w:rPr>
        <w:t> </w:t>
      </w:r>
      <w:r>
        <w:rPr>
          <w:sz w:val="24"/>
        </w:rPr>
        <w:t>the 203.0.113.0/24 network.</w:t>
      </w:r>
      <w:r>
        <w:rPr>
          <w:spacing w:val="1"/>
          <w:sz w:val="24"/>
        </w:rPr>
        <w:t> </w:t>
      </w:r>
      <w:r>
        <w:rPr>
          <w:sz w:val="24"/>
        </w:rPr>
        <w:t>Internal</w:t>
      </w:r>
      <w:r>
        <w:rPr>
          <w:spacing w:val="-4"/>
          <w:sz w:val="24"/>
        </w:rPr>
        <w:t> </w:t>
      </w:r>
      <w:r>
        <w:rPr>
          <w:sz w:val="24"/>
        </w:rPr>
        <w:t>routes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advertised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Provider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203.0.113.2.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0" w:after="0"/>
        <w:ind w:left="2000" w:right="0" w:hanging="361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routers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path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203.0.113.0/24</w:t>
      </w:r>
      <w:r>
        <w:rPr>
          <w:spacing w:val="-3"/>
          <w:sz w:val="24"/>
        </w:rPr>
        <w:t> </w:t>
      </w:r>
      <w:r>
        <w:rPr>
          <w:sz w:val="24"/>
        </w:rPr>
        <w:t>network.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0" w:after="0"/>
        <w:ind w:left="1999" w:right="1794" w:hanging="360"/>
        <w:jc w:val="left"/>
        <w:rPr>
          <w:sz w:val="24"/>
        </w:rPr>
      </w:pPr>
      <w:r>
        <w:rPr>
          <w:sz w:val="24"/>
        </w:rPr>
        <w:t>Configure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default</w:t>
      </w:r>
      <w:r>
        <w:rPr>
          <w:spacing w:val="-1"/>
          <w:sz w:val="24"/>
        </w:rPr>
        <w:t> </w:t>
      </w:r>
      <w:r>
        <w:rPr>
          <w:sz w:val="24"/>
        </w:rPr>
        <w:t>static</w:t>
      </w:r>
      <w:r>
        <w:rPr>
          <w:spacing w:val="-3"/>
          <w:sz w:val="24"/>
        </w:rPr>
        <w:t> </w:t>
      </w:r>
      <w:r>
        <w:rPr>
          <w:sz w:val="24"/>
        </w:rPr>
        <w:t>route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R4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Internet</w:t>
      </w:r>
      <w:r>
        <w:rPr>
          <w:spacing w:val="-4"/>
          <w:sz w:val="24"/>
        </w:rPr>
        <w:t> </w:t>
      </w:r>
      <w:r>
        <w:rPr>
          <w:sz w:val="24"/>
        </w:rPr>
        <w:t>via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service</w:t>
      </w:r>
      <w:r>
        <w:rPr>
          <w:spacing w:val="-64"/>
          <w:sz w:val="24"/>
        </w:rPr>
        <w:t> </w:t>
      </w:r>
      <w:r>
        <w:rPr>
          <w:sz w:val="24"/>
        </w:rPr>
        <w:t>provider at</w:t>
      </w:r>
      <w:r>
        <w:rPr>
          <w:spacing w:val="-1"/>
          <w:sz w:val="24"/>
        </w:rPr>
        <w:t> </w:t>
      </w:r>
      <w:r>
        <w:rPr>
          <w:sz w:val="24"/>
        </w:rPr>
        <w:t>203.0.113.2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7" w:val="left" w:leader="none"/>
          <w:tab w:pos="2068" w:val="left" w:leader="none"/>
        </w:tabs>
        <w:spacing w:line="240" w:lineRule="auto" w:before="0" w:after="0"/>
        <w:ind w:left="2067" w:right="0" w:hanging="429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routers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2"/>
          <w:sz w:val="24"/>
        </w:rPr>
        <w:t> </w:t>
      </w:r>
      <w:r>
        <w:rPr>
          <w:sz w:val="24"/>
        </w:rPr>
        <w:t>via</w:t>
      </w:r>
      <w:r>
        <w:rPr>
          <w:spacing w:val="-2"/>
          <w:sz w:val="24"/>
        </w:rPr>
        <w:t> </w:t>
      </w:r>
      <w:r>
        <w:rPr>
          <w:sz w:val="24"/>
        </w:rPr>
        <w:t>RIP</w:t>
      </w:r>
      <w:r>
        <w:rPr>
          <w:spacing w:val="-3"/>
          <w:sz w:val="24"/>
        </w:rPr>
        <w:t> </w:t>
      </w: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reach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Internet.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7" w:val="left" w:leader="none"/>
          <w:tab w:pos="2068" w:val="left" w:leader="none"/>
        </w:tabs>
        <w:spacing w:line="240" w:lineRule="auto" w:before="0" w:after="0"/>
        <w:ind w:left="2067" w:right="0" w:hanging="429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routers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route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Internet.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rPr>
          <w:u w:val="none"/>
        </w:rPr>
      </w:pPr>
      <w:r>
        <w:rPr>
          <w:u w:val="thick"/>
        </w:rPr>
        <w:t>EIGRP</w:t>
      </w:r>
      <w:r>
        <w:rPr>
          <w:spacing w:val="-6"/>
          <w:u w:val="thick"/>
        </w:rPr>
        <w:t> </w:t>
      </w:r>
      <w:r>
        <w:rPr>
          <w:u w:val="thick"/>
        </w:rPr>
        <w:t>Configuration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186" w:after="0"/>
        <w:ind w:left="2000" w:right="1820" w:hanging="360"/>
        <w:jc w:val="left"/>
        <w:rPr>
          <w:sz w:val="24"/>
        </w:rPr>
      </w:pPr>
      <w:r>
        <w:rPr>
          <w:sz w:val="24"/>
        </w:rPr>
        <w:t>Enable EIGRP AS 100 on every router. Ensure all networks except</w:t>
      </w:r>
      <w:r>
        <w:rPr>
          <w:spacing w:val="-64"/>
          <w:sz w:val="24"/>
        </w:rPr>
        <w:t> </w:t>
      </w:r>
      <w:r>
        <w:rPr>
          <w:sz w:val="24"/>
        </w:rPr>
        <w:t>203.0.113.0/24</w:t>
      </w:r>
      <w:r>
        <w:rPr>
          <w:spacing w:val="-1"/>
          <w:sz w:val="24"/>
        </w:rPr>
        <w:t> </w:t>
      </w:r>
      <w:r>
        <w:rPr>
          <w:sz w:val="24"/>
        </w:rPr>
        <w:t>are advertised</w:t>
      </w:r>
      <w:r>
        <w:rPr>
          <w:spacing w:val="-1"/>
          <w:sz w:val="24"/>
        </w:rPr>
        <w:t> </w:t>
      </w:r>
      <w:r>
        <w:rPr>
          <w:sz w:val="24"/>
        </w:rPr>
        <w:t>in EIGRP.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67" w:right="0" w:hanging="428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routers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formed</w:t>
      </w:r>
      <w:r>
        <w:rPr>
          <w:spacing w:val="-3"/>
          <w:sz w:val="24"/>
        </w:rPr>
        <w:t> </w:t>
      </w:r>
      <w:r>
        <w:rPr>
          <w:sz w:val="24"/>
        </w:rPr>
        <w:t>adjacencies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other.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67" w:right="0" w:hanging="428"/>
        <w:jc w:val="left"/>
        <w:rPr>
          <w:sz w:val="24"/>
        </w:rPr>
      </w:pP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routing</w:t>
      </w:r>
      <w:r>
        <w:rPr>
          <w:spacing w:val="-2"/>
          <w:sz w:val="24"/>
        </w:rPr>
        <w:t> </w:t>
      </w:r>
      <w:r>
        <w:rPr>
          <w:sz w:val="24"/>
        </w:rPr>
        <w:t>protocol</w:t>
      </w:r>
      <w:r>
        <w:rPr>
          <w:spacing w:val="-3"/>
          <w:sz w:val="24"/>
        </w:rPr>
        <w:t> </w:t>
      </w:r>
      <w:r>
        <w:rPr>
          <w:sz w:val="24"/>
        </w:rPr>
        <w:t>(RIP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EIGRP)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expect</w:t>
      </w:r>
      <w:r>
        <w:rPr>
          <w:spacing w:val="-1"/>
          <w:sz w:val="24"/>
        </w:rPr>
        <w:t> </w:t>
      </w:r>
      <w:r>
        <w:rPr>
          <w:sz w:val="24"/>
        </w:rPr>
        <w:t>routes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</w:p>
    <w:p>
      <w:pPr>
        <w:pStyle w:val="BodyText"/>
        <w:ind w:left="2000"/>
      </w:pPr>
      <w:r>
        <w:rPr/>
        <w:t>10.x.x.x</w:t>
      </w:r>
      <w:r>
        <w:rPr>
          <w:spacing w:val="-3"/>
        </w:rPr>
        <w:t> </w:t>
      </w:r>
      <w:r>
        <w:rPr/>
        <w:t>networks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learned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routing</w:t>
      </w:r>
      <w:r>
        <w:rPr>
          <w:spacing w:val="-2"/>
        </w:rPr>
        <w:t> </w:t>
      </w:r>
      <w:r>
        <w:rPr/>
        <w:t>tables?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00" w:right="1475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expect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see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routes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routing</w:t>
      </w:r>
      <w:r>
        <w:rPr>
          <w:spacing w:val="-2"/>
          <w:sz w:val="24"/>
        </w:rPr>
        <w:t> </w:t>
      </w:r>
      <w:r>
        <w:rPr>
          <w:sz w:val="24"/>
        </w:rPr>
        <w:t>protocol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64"/>
          <w:sz w:val="24"/>
        </w:rPr>
        <w:t> </w:t>
      </w:r>
      <w:r>
        <w:rPr>
          <w:sz w:val="24"/>
        </w:rPr>
        <w:t>routing</w:t>
      </w:r>
      <w:r>
        <w:rPr>
          <w:spacing w:val="-1"/>
          <w:sz w:val="24"/>
        </w:rPr>
        <w:t> </w:t>
      </w:r>
      <w:r>
        <w:rPr>
          <w:sz w:val="24"/>
        </w:rPr>
        <w:t>tables?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67" w:right="0" w:hanging="428"/>
        <w:jc w:val="left"/>
        <w:rPr>
          <w:sz w:val="24"/>
        </w:rPr>
      </w:pPr>
      <w:r>
        <w:rPr>
          <w:sz w:val="24"/>
        </w:rPr>
        <w:t>View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routing</w:t>
      </w:r>
      <w:r>
        <w:rPr>
          <w:spacing w:val="-2"/>
          <w:sz w:val="24"/>
        </w:rPr>
        <w:t> </w:t>
      </w:r>
      <w:r>
        <w:rPr>
          <w:sz w:val="24"/>
        </w:rPr>
        <w:t>tables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answers.</w:t>
      </w:r>
    </w:p>
    <w:sectPr>
      <w:pgSz w:w="12240" w:h="15840"/>
      <w:pgMar w:header="0" w:footer="479" w:top="1360" w:bottom="660" w:left="5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5344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2000" w:hanging="360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31" w:right="2851"/>
      <w:jc w:val="center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420" w:right="798" w:firstLine="890"/>
    </w:pPr>
    <w:rPr>
      <w:rFonts w:ascii="Arial" w:hAnsi="Arial" w:eastAsia="Arial" w:cs="Arial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00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Lab 1</dc:title>
  <dcterms:created xsi:type="dcterms:W3CDTF">2023-01-17T15:34:11Z</dcterms:created>
  <dcterms:modified xsi:type="dcterms:W3CDTF">2023-01-17T15:34:11Z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